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Технологическая классификация дорожных одежд, покрытий и оснований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F68F4">
        <w:rPr>
          <w:rFonts w:ascii="Times New Roman" w:hAnsi="Times New Roman" w:cs="Times New Roman"/>
          <w:sz w:val="28"/>
          <w:szCs w:val="28"/>
          <w:lang w:val="kk-KZ"/>
        </w:rPr>
        <w:t>Характеристика конструктивных слоев дорожной одежды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Виды поперечных профилей дорожных одежд.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Классификация дорожно-строительных материалов: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природные минеральные материалы.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искусственные каменные материалы.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органические вяжущие.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минеральные вяжущие.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полуфабрикаты.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sz w:val="28"/>
          <w:szCs w:val="28"/>
        </w:rPr>
        <w:t>Общие сведения.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Профилированные грунтовые дороги.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Грунтовые покрытия, улучшенные скелетными добавками.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Термическая обработка грунтов.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Солевое укрепление грунтов.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Особенности работ при строительстве дорожных одежд переходного типа.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гравийных покрытий.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Щебеночные оснований и покрытий, общее понятия, материалы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 по способу заклинки.</w:t>
      </w:r>
    </w:p>
    <w:p w:rsidR="00047A1C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 по способу плотных смесей.</w:t>
      </w:r>
      <w:bookmarkStart w:id="0" w:name="bookmark5"/>
    </w:p>
    <w:p w:rsidR="00AF68F4" w:rsidRDefault="00AF68F4" w:rsidP="00AF68F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68F4" w:rsidRPr="00AF68F4" w:rsidRDefault="00AF68F4" w:rsidP="00AF68F4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F68F4">
        <w:rPr>
          <w:rFonts w:ascii="Times New Roman" w:hAnsi="Times New Roman" w:cs="Times New Roman"/>
          <w:b/>
          <w:color w:val="FF0000"/>
          <w:sz w:val="28"/>
          <w:szCs w:val="28"/>
        </w:rPr>
        <w:t>Ответить на 1, 9 и 15</w:t>
      </w:r>
      <w:bookmarkStart w:id="1" w:name="_GoBack"/>
      <w:bookmarkEnd w:id="0"/>
      <w:bookmarkEnd w:id="1"/>
    </w:p>
    <w:sectPr w:rsidR="00AF68F4" w:rsidRPr="00AF6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844BE"/>
    <w:rsid w:val="00AF68F4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7E968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2019-11-16T15:32:00Z</dcterms:created>
  <dcterms:modified xsi:type="dcterms:W3CDTF">2020-03-14T12:28:00Z</dcterms:modified>
</cp:coreProperties>
</file>